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4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957"/>
      </w:tblGrid>
      <w:tr w:rsidR="0036273E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6273E" w:rsidRDefault="0036273E">
            <w:pPr>
              <w:jc w:val="right"/>
              <w:rPr>
                <w:sz w:val="28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</w:tcPr>
          <w:p w:rsidR="0036273E" w:rsidRDefault="008C3215">
            <w:pPr>
              <w:rPr>
                <w:sz w:val="28"/>
              </w:rPr>
            </w:pPr>
            <w:r>
              <w:rPr>
                <w:sz w:val="20"/>
              </w:rPr>
              <w:t xml:space="preserve">Проект внесен прокурором </w:t>
            </w:r>
            <w:r>
              <w:rPr>
                <w:sz w:val="20"/>
              </w:rPr>
              <w:br/>
              <w:t>Камчатского края</w:t>
            </w:r>
          </w:p>
        </w:tc>
      </w:tr>
    </w:tbl>
    <w:p w:rsidR="0036273E" w:rsidRDefault="0036273E">
      <w:pPr>
        <w:jc w:val="right"/>
        <w:rPr>
          <w:sz w:val="28"/>
        </w:rPr>
      </w:pPr>
    </w:p>
    <w:p w:rsidR="0036273E" w:rsidRDefault="008C3215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9600" cy="6858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3E" w:rsidRDefault="0036273E">
      <w:pPr>
        <w:jc w:val="center"/>
        <w:rPr>
          <w:b/>
          <w:sz w:val="28"/>
        </w:rPr>
      </w:pPr>
    </w:p>
    <w:p w:rsidR="0036273E" w:rsidRDefault="008C3215">
      <w:pPr>
        <w:jc w:val="center"/>
        <w:rPr>
          <w:b/>
          <w:sz w:val="28"/>
        </w:rPr>
      </w:pPr>
      <w:r>
        <w:rPr>
          <w:b/>
          <w:sz w:val="28"/>
        </w:rPr>
        <w:t>Закон</w:t>
      </w:r>
    </w:p>
    <w:p w:rsidR="0036273E" w:rsidRDefault="008C3215">
      <w:pPr>
        <w:keepNext/>
        <w:jc w:val="center"/>
        <w:outlineLvl w:val="2"/>
        <w:rPr>
          <w:b/>
          <w:sz w:val="28"/>
        </w:rPr>
      </w:pPr>
      <w:r>
        <w:rPr>
          <w:b/>
          <w:sz w:val="28"/>
        </w:rPr>
        <w:t>Камчатского края</w:t>
      </w:r>
    </w:p>
    <w:p w:rsidR="0036273E" w:rsidRDefault="0036273E">
      <w:pPr>
        <w:rPr>
          <w:sz w:val="28"/>
        </w:rPr>
      </w:pPr>
    </w:p>
    <w:p w:rsidR="0036273E" w:rsidRDefault="008C3215">
      <w:pPr>
        <w:jc w:val="center"/>
        <w:rPr>
          <w:b/>
          <w:sz w:val="28"/>
        </w:rPr>
      </w:pPr>
      <w:r>
        <w:rPr>
          <w:b/>
          <w:sz w:val="28"/>
        </w:rPr>
        <w:t xml:space="preserve">О внесении изменений в статью 7 Закона Камчатского края </w:t>
      </w:r>
      <w:r>
        <w:rPr>
          <w:b/>
          <w:sz w:val="28"/>
        </w:rPr>
        <w:br/>
        <w:t>"Об отдельных вопросах в области физической культуры и спорта</w:t>
      </w:r>
    </w:p>
    <w:p w:rsidR="0036273E" w:rsidRDefault="008C3215">
      <w:pPr>
        <w:jc w:val="center"/>
        <w:rPr>
          <w:b/>
          <w:sz w:val="28"/>
        </w:rPr>
      </w:pPr>
      <w:r>
        <w:rPr>
          <w:b/>
          <w:sz w:val="28"/>
        </w:rPr>
        <w:t>в Камчатском крае"</w:t>
      </w:r>
    </w:p>
    <w:p w:rsidR="0036273E" w:rsidRDefault="008C3215">
      <w:pPr>
        <w:keepNext/>
        <w:jc w:val="center"/>
        <w:outlineLvl w:val="1"/>
        <w:rPr>
          <w:b/>
          <w:sz w:val="28"/>
        </w:rPr>
      </w:pPr>
      <w:r>
        <w:rPr>
          <w:b/>
          <w:sz w:val="28"/>
        </w:rPr>
        <w:t xml:space="preserve">  </w:t>
      </w:r>
    </w:p>
    <w:p w:rsidR="0036273E" w:rsidRDefault="008C3215">
      <w:pPr>
        <w:keepNext/>
        <w:ind w:firstLine="540"/>
        <w:jc w:val="center"/>
        <w:outlineLvl w:val="0"/>
        <w:rPr>
          <w:i/>
        </w:rPr>
      </w:pPr>
      <w:r>
        <w:rPr>
          <w:i/>
        </w:rPr>
        <w:t xml:space="preserve">Принят Законодательным Собранием </w:t>
      </w:r>
      <w:r>
        <w:rPr>
          <w:i/>
        </w:rPr>
        <w:t>Камчатского края</w:t>
      </w:r>
    </w:p>
    <w:p w:rsidR="0036273E" w:rsidRDefault="008C3215">
      <w:pPr>
        <w:jc w:val="center"/>
        <w:rPr>
          <w:i/>
        </w:rPr>
      </w:pPr>
      <w:r>
        <w:t>"</w:t>
      </w:r>
      <w:r>
        <w:rPr>
          <w:i/>
        </w:rPr>
        <w:t>_______</w:t>
      </w:r>
      <w:r>
        <w:t>"</w:t>
      </w:r>
      <w:r>
        <w:rPr>
          <w:i/>
        </w:rPr>
        <w:t xml:space="preserve"> __________</w:t>
      </w:r>
      <w:r>
        <w:rPr>
          <w:i/>
        </w:rPr>
        <w:t>__ 2026</w:t>
      </w:r>
      <w:r>
        <w:rPr>
          <w:i/>
        </w:rPr>
        <w:t xml:space="preserve"> года</w:t>
      </w:r>
    </w:p>
    <w:p w:rsidR="0036273E" w:rsidRDefault="0036273E">
      <w:pPr>
        <w:ind w:firstLine="851"/>
        <w:rPr>
          <w:sz w:val="28"/>
        </w:rPr>
      </w:pPr>
    </w:p>
    <w:p w:rsidR="0036273E" w:rsidRDefault="0036273E">
      <w:pPr>
        <w:ind w:firstLine="851"/>
        <w:rPr>
          <w:sz w:val="28"/>
        </w:rPr>
      </w:pPr>
    </w:p>
    <w:p w:rsidR="0036273E" w:rsidRDefault="008C3215">
      <w:pPr>
        <w:keepNext/>
        <w:ind w:firstLine="567"/>
        <w:jc w:val="both"/>
        <w:outlineLvl w:val="0"/>
        <w:rPr>
          <w:b/>
          <w:sz w:val="28"/>
        </w:rPr>
      </w:pPr>
      <w:r>
        <w:rPr>
          <w:b/>
          <w:sz w:val="28"/>
        </w:rPr>
        <w:t>Статья 1</w:t>
      </w:r>
    </w:p>
    <w:p w:rsidR="0036273E" w:rsidRDefault="008C3215">
      <w:pPr>
        <w:tabs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 xml:space="preserve">Внести в </w:t>
      </w:r>
      <w:hyperlink r:id="rId8" w:history="1">
        <w:r>
          <w:rPr>
            <w:sz w:val="28"/>
          </w:rPr>
          <w:t xml:space="preserve">статью </w:t>
        </w:r>
      </w:hyperlink>
      <w:r>
        <w:rPr>
          <w:sz w:val="28"/>
        </w:rPr>
        <w:t>7 Закона Камчатского края от 23.06.2021 № 625 "Об </w:t>
      </w:r>
      <w:r>
        <w:rPr>
          <w:sz w:val="28"/>
        </w:rPr>
        <w:t xml:space="preserve">отдельных вопросах в области физической культуры и спорта в Камчатском крае" (с изменениями от 28.11.2022 № 143, от 17.07.2024 </w:t>
      </w:r>
      <w:r>
        <w:rPr>
          <w:sz w:val="28"/>
        </w:rPr>
        <w:br/>
        <w:t>№ 391, от 27.02.2025 № 444) следующие изменения:</w:t>
      </w:r>
    </w:p>
    <w:p w:rsidR="0036273E" w:rsidRDefault="008C3215">
      <w:pPr>
        <w:pStyle w:val="af2"/>
        <w:numPr>
          <w:ilvl w:val="0"/>
          <w:numId w:val="1"/>
        </w:numPr>
        <w:tabs>
          <w:tab w:val="left" w:pos="1276"/>
        </w:tabs>
        <w:ind w:left="0" w:firstLine="567"/>
        <w:jc w:val="both"/>
        <w:rPr>
          <w:sz w:val="28"/>
        </w:rPr>
      </w:pPr>
      <w:r>
        <w:rPr>
          <w:sz w:val="28"/>
        </w:rPr>
        <w:t>часть 2 изложить в следующей редакции:</w:t>
      </w:r>
    </w:p>
    <w:p w:rsidR="0036273E" w:rsidRDefault="008C3215">
      <w:pPr>
        <w:tabs>
          <w:tab w:val="left" w:pos="1276"/>
        </w:tabs>
        <w:ind w:firstLine="567"/>
        <w:jc w:val="both"/>
        <w:rPr>
          <w:sz w:val="28"/>
        </w:rPr>
      </w:pPr>
      <w:r>
        <w:rPr>
          <w:sz w:val="28"/>
        </w:rPr>
        <w:t>"2. Мера социальной поддержки в виде пол</w:t>
      </w:r>
      <w:r>
        <w:rPr>
          <w:sz w:val="28"/>
        </w:rPr>
        <w:t>учения на условиях частичной оплаты услуг, предоставляемых государственными физкультурно-спортивными организациями Камчатского края, предоставляется следующим категориям граждан:</w:t>
      </w:r>
    </w:p>
    <w:p w:rsidR="0036273E" w:rsidRDefault="008C3215">
      <w:pPr>
        <w:pStyle w:val="af2"/>
        <w:numPr>
          <w:ilvl w:val="0"/>
          <w:numId w:val="2"/>
        </w:numPr>
        <w:tabs>
          <w:tab w:val="left" w:pos="1276"/>
        </w:tabs>
        <w:ind w:left="0" w:firstLine="567"/>
        <w:jc w:val="both"/>
        <w:rPr>
          <w:sz w:val="28"/>
        </w:rPr>
      </w:pPr>
      <w:r>
        <w:rPr>
          <w:sz w:val="28"/>
        </w:rPr>
        <w:t>обучающимся образовательных организаций в Камчатском крае в возрасте от 18 до</w:t>
      </w:r>
      <w:r>
        <w:rPr>
          <w:sz w:val="28"/>
        </w:rPr>
        <w:t xml:space="preserve"> 24 лет;</w:t>
      </w:r>
    </w:p>
    <w:p w:rsidR="0036273E" w:rsidRDefault="008C3215">
      <w:pPr>
        <w:pStyle w:val="af2"/>
        <w:numPr>
          <w:ilvl w:val="0"/>
          <w:numId w:val="2"/>
        </w:numPr>
        <w:tabs>
          <w:tab w:val="left" w:pos="1276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пенсионерам, достигшим возраста 55 лет для мужчин и 50 лет для женщин, и гражданам, соответствующим условиям назначения страховых пенсий, предусмотренным статьями 8, </w:t>
      </w:r>
      <w:hyperlink r:id="rId9" w:history="1">
        <w:r>
          <w:rPr>
            <w:sz w:val="28"/>
          </w:rPr>
          <w:t>30</w:t>
        </w:r>
      </w:hyperlink>
      <w:r>
        <w:rPr>
          <w:sz w:val="28"/>
        </w:rPr>
        <w:t xml:space="preserve"> – </w:t>
      </w:r>
      <w:hyperlink r:id="rId10" w:history="1">
        <w:r>
          <w:rPr>
            <w:sz w:val="28"/>
          </w:rPr>
          <w:t>33</w:t>
        </w:r>
      </w:hyperlink>
      <w:r>
        <w:rPr>
          <w:sz w:val="28"/>
        </w:rPr>
        <w:t xml:space="preserve"> Федерального закона от 28.12.2013 № 400-ФЗ "О страховых пенсиях" в редакции, действовавшей на 31 декабря 2018 года;</w:t>
      </w:r>
    </w:p>
    <w:p w:rsidR="0036273E" w:rsidRDefault="008C3215">
      <w:pPr>
        <w:pStyle w:val="af2"/>
        <w:numPr>
          <w:ilvl w:val="0"/>
          <w:numId w:val="2"/>
        </w:numPr>
        <w:tabs>
          <w:tab w:val="left" w:pos="1276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членам многодетных семей, имеющих право на </w:t>
      </w:r>
      <w:r>
        <w:rPr>
          <w:sz w:val="28"/>
        </w:rPr>
        <w:t>получение мер социальной поддержки в соответствии со статьей 3 Закона Камчатского края от 16.12.20</w:t>
      </w:r>
      <w:r>
        <w:rPr>
          <w:sz w:val="28"/>
        </w:rPr>
        <w:t>09 № 352 "О мерах социальной поддержки многодетных семей в Камчатском крае";</w:t>
      </w:r>
    </w:p>
    <w:p w:rsidR="0036273E" w:rsidRDefault="008C3215">
      <w:pPr>
        <w:pStyle w:val="af2"/>
        <w:numPr>
          <w:ilvl w:val="0"/>
          <w:numId w:val="2"/>
        </w:numPr>
        <w:tabs>
          <w:tab w:val="left" w:pos="1276"/>
        </w:tabs>
        <w:ind w:left="0" w:firstLine="567"/>
        <w:jc w:val="both"/>
        <w:rPr>
          <w:sz w:val="28"/>
        </w:rPr>
      </w:pPr>
      <w:r>
        <w:rPr>
          <w:sz w:val="28"/>
        </w:rPr>
        <w:t>лицам, принимающим (принимавшим) участие в специальной военной операции на террит</w:t>
      </w:r>
      <w:r>
        <w:rPr>
          <w:sz w:val="28"/>
        </w:rPr>
        <w:t>ориях Украины, Донецкой Народной Республики, Луганской Народной Республики, Запорожской области и Херсонской области, и (или) выполняющим (выполнявшим) задачи по отражению вооруженного вторжения на территорию Российской Федерации, в ходе вооруженной провок</w:t>
      </w:r>
      <w:r>
        <w:rPr>
          <w:sz w:val="28"/>
        </w:rPr>
        <w:t xml:space="preserve">ации на Государственной границе </w:t>
      </w:r>
      <w:r>
        <w:rPr>
          <w:sz w:val="28"/>
        </w:rPr>
        <w:lastRenderedPageBreak/>
        <w:t>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</w:t>
      </w:r>
      <w:r>
        <w:rPr>
          <w:sz w:val="28"/>
        </w:rPr>
        <w:t xml:space="preserve">и, Запорожской области и Херсонской области, </w:t>
      </w:r>
      <w:r>
        <w:rPr>
          <w:sz w:val="28"/>
        </w:rPr>
        <w:t>из числа лиц, призванных на военную службу по мобилизации в Вооруженные Силы Российской Федерации, лиц, направленных для прохождения службы в войска национальной гвардии Российской Федерации на должностях, по ко</w:t>
      </w:r>
      <w:r>
        <w:rPr>
          <w:sz w:val="28"/>
        </w:rPr>
        <w:t>торым предусмотрено присвоение специальных званий полиции, по мобилизации, лиц, проходящих (проходивших) военную службу в Вооруженных Силах Российской Федерации, лиц, находящихся (находившихся) на военной службе (службе) в войсках национальной гвардии Росс</w:t>
      </w:r>
      <w:r>
        <w:rPr>
          <w:sz w:val="28"/>
        </w:rPr>
        <w:t xml:space="preserve">ийской Федерации, в воинских формированиях и органах, указанных в </w:t>
      </w:r>
      <w:hyperlink r:id="rId11" w:history="1">
        <w:r>
          <w:rPr>
            <w:sz w:val="28"/>
          </w:rPr>
          <w:t>пункте 6 статьи 1</w:t>
        </w:r>
      </w:hyperlink>
      <w:r>
        <w:rPr>
          <w:sz w:val="28"/>
        </w:rPr>
        <w:t xml:space="preserve"> Федерального закона от 31.05.1996 № 61-ФЗ "Об обороне", лиц, заключивших контракт о доб</w:t>
      </w:r>
      <w:r>
        <w:rPr>
          <w:sz w:val="28"/>
        </w:rPr>
        <w:t>ровольном содействии в выполнении задач, возложенных на Вооруженные Силы Российской Федерации или войска национальной гвардии Российской Федерации, лиц, заключивших контракт (имевших иные правоотношения) с организацией, содействующей выполнению задач, возл</w:t>
      </w:r>
      <w:r>
        <w:rPr>
          <w:sz w:val="28"/>
        </w:rPr>
        <w:t>оженных на Вооруженные Силы Российской Федерации</w:t>
      </w:r>
      <w:r>
        <w:rPr>
          <w:sz w:val="28"/>
        </w:rPr>
        <w:t>, а также находящимся (находившимся) на указанных территориях служащим (работникам) правоохранительных органов Российской Федерации, лицам, выполняющим (выполнявшим) служебные и иные аналогичные функции на ук</w:t>
      </w:r>
      <w:r>
        <w:rPr>
          <w:sz w:val="28"/>
        </w:rPr>
        <w:t>азанных территориях;</w:t>
      </w:r>
    </w:p>
    <w:p w:rsidR="0036273E" w:rsidRDefault="008C3215">
      <w:pPr>
        <w:pStyle w:val="af2"/>
        <w:numPr>
          <w:ilvl w:val="0"/>
          <w:numId w:val="2"/>
        </w:numPr>
        <w:tabs>
          <w:tab w:val="left" w:pos="1276"/>
        </w:tabs>
        <w:ind w:left="0" w:firstLine="567"/>
        <w:jc w:val="both"/>
        <w:rPr>
          <w:sz w:val="28"/>
        </w:rPr>
      </w:pPr>
      <w:r>
        <w:rPr>
          <w:sz w:val="28"/>
        </w:rPr>
        <w:t>несовершеннолетним детям лиц, указанных в пункте 4 настоящей части.";</w:t>
      </w:r>
    </w:p>
    <w:p w:rsidR="0036273E" w:rsidRDefault="008C3215">
      <w:pPr>
        <w:pStyle w:val="af2"/>
        <w:numPr>
          <w:ilvl w:val="0"/>
          <w:numId w:val="1"/>
        </w:numPr>
        <w:ind w:left="0" w:firstLine="567"/>
        <w:jc w:val="both"/>
        <w:rPr>
          <w:sz w:val="28"/>
        </w:rPr>
      </w:pPr>
      <w:r>
        <w:rPr>
          <w:sz w:val="28"/>
        </w:rPr>
        <w:t>дополнить частью 2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 следующего содержания:</w:t>
      </w:r>
    </w:p>
    <w:p w:rsidR="0036273E" w:rsidRDefault="008C3215">
      <w:pPr>
        <w:ind w:firstLine="567"/>
        <w:jc w:val="both"/>
        <w:rPr>
          <w:sz w:val="28"/>
        </w:rPr>
      </w:pPr>
      <w:r>
        <w:rPr>
          <w:sz w:val="28"/>
        </w:rPr>
        <w:t>"2</w:t>
      </w:r>
      <w:r>
        <w:rPr>
          <w:sz w:val="28"/>
          <w:vertAlign w:val="superscript"/>
        </w:rPr>
        <w:t>1</w:t>
      </w:r>
      <w:r>
        <w:rPr>
          <w:sz w:val="28"/>
        </w:rPr>
        <w:t>. Порядок предоставления меры социальной поддержки, предусмотренной частью 2 настоящей статьи, устанавливается уполномо</w:t>
      </w:r>
      <w:r>
        <w:rPr>
          <w:sz w:val="28"/>
        </w:rPr>
        <w:t>ченным исполнительным органом Камчатского края.".</w:t>
      </w:r>
    </w:p>
    <w:p w:rsidR="0036273E" w:rsidRDefault="008C3215">
      <w:pPr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36273E" w:rsidRDefault="008C3215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Статья 2</w:t>
      </w:r>
    </w:p>
    <w:p w:rsidR="0036273E" w:rsidRDefault="008C3215">
      <w:pPr>
        <w:ind w:firstLine="567"/>
        <w:jc w:val="both"/>
        <w:rPr>
          <w:sz w:val="28"/>
        </w:rPr>
      </w:pPr>
      <w:r>
        <w:rPr>
          <w:sz w:val="28"/>
        </w:rPr>
        <w:t>Настоящий Закон вступает в силу с 1 сентября 2026 года.</w:t>
      </w:r>
    </w:p>
    <w:p w:rsidR="0036273E" w:rsidRDefault="0036273E">
      <w:pPr>
        <w:ind w:firstLine="851"/>
        <w:jc w:val="both"/>
        <w:rPr>
          <w:sz w:val="28"/>
        </w:rPr>
      </w:pPr>
    </w:p>
    <w:p w:rsidR="0036273E" w:rsidRDefault="0036273E">
      <w:pPr>
        <w:jc w:val="both"/>
        <w:rPr>
          <w:sz w:val="28"/>
        </w:rPr>
      </w:pPr>
    </w:p>
    <w:p w:rsidR="0036273E" w:rsidRDefault="0036273E">
      <w:pPr>
        <w:jc w:val="both"/>
        <w:rPr>
          <w:sz w:val="28"/>
        </w:rPr>
      </w:pPr>
    </w:p>
    <w:p w:rsidR="0036273E" w:rsidRDefault="008C3215">
      <w:pPr>
        <w:jc w:val="both"/>
        <w:rPr>
          <w:sz w:val="28"/>
        </w:rPr>
      </w:pPr>
      <w:r>
        <w:rPr>
          <w:sz w:val="28"/>
        </w:rPr>
        <w:t>Губернатор Камчатского края                                                           В.В. Солодов</w:t>
      </w:r>
    </w:p>
    <w:p w:rsidR="0036273E" w:rsidRDefault="0036273E">
      <w:pPr>
        <w:jc w:val="both"/>
        <w:rPr>
          <w:sz w:val="28"/>
        </w:rPr>
      </w:pPr>
    </w:p>
    <w:p w:rsidR="0036273E" w:rsidRDefault="0036273E">
      <w:pPr>
        <w:jc w:val="both"/>
        <w:rPr>
          <w:sz w:val="28"/>
        </w:rPr>
      </w:pPr>
    </w:p>
    <w:p w:rsidR="009C63C4" w:rsidRDefault="009C63C4">
      <w:pPr>
        <w:jc w:val="both"/>
        <w:rPr>
          <w:sz w:val="28"/>
        </w:rPr>
      </w:pPr>
    </w:p>
    <w:p w:rsidR="009C63C4" w:rsidRDefault="009C63C4">
      <w:pPr>
        <w:jc w:val="both"/>
        <w:rPr>
          <w:sz w:val="28"/>
        </w:rPr>
      </w:pPr>
    </w:p>
    <w:p w:rsidR="009C63C4" w:rsidRDefault="009C63C4">
      <w:pPr>
        <w:jc w:val="both"/>
        <w:rPr>
          <w:sz w:val="28"/>
        </w:rPr>
      </w:pPr>
    </w:p>
    <w:p w:rsidR="009C63C4" w:rsidRDefault="009C63C4">
      <w:pPr>
        <w:jc w:val="both"/>
        <w:rPr>
          <w:sz w:val="28"/>
        </w:rPr>
      </w:pPr>
    </w:p>
    <w:p w:rsidR="009C63C4" w:rsidRDefault="009C63C4">
      <w:pPr>
        <w:jc w:val="both"/>
        <w:rPr>
          <w:sz w:val="28"/>
        </w:rPr>
      </w:pPr>
    </w:p>
    <w:p w:rsidR="009C63C4" w:rsidRDefault="009C63C4">
      <w:pPr>
        <w:jc w:val="both"/>
        <w:rPr>
          <w:sz w:val="28"/>
        </w:rPr>
      </w:pPr>
    </w:p>
    <w:p w:rsidR="009C63C4" w:rsidRPr="009C63C4" w:rsidRDefault="009C63C4" w:rsidP="009C63C4">
      <w:pPr>
        <w:pStyle w:val="aff5"/>
        <w:jc w:val="center"/>
        <w:rPr>
          <w:b/>
          <w:sz w:val="28"/>
          <w:szCs w:val="28"/>
        </w:rPr>
      </w:pPr>
      <w:r w:rsidRPr="009C63C4">
        <w:rPr>
          <w:b/>
          <w:sz w:val="28"/>
          <w:szCs w:val="28"/>
        </w:rPr>
        <w:lastRenderedPageBreak/>
        <w:t>ПОЯСНИТЕЛЬНАЯ ЗАПИСКА</w:t>
      </w:r>
    </w:p>
    <w:p w:rsidR="009C63C4" w:rsidRPr="009C63C4" w:rsidRDefault="009C63C4" w:rsidP="009C63C4">
      <w:pPr>
        <w:pStyle w:val="aff5"/>
        <w:jc w:val="center"/>
        <w:rPr>
          <w:b/>
          <w:sz w:val="28"/>
          <w:szCs w:val="28"/>
        </w:rPr>
      </w:pPr>
      <w:r w:rsidRPr="009C63C4">
        <w:rPr>
          <w:b/>
          <w:sz w:val="28"/>
          <w:szCs w:val="28"/>
        </w:rPr>
        <w:t>к проекту закона Камчатского края "О внесении изменения в статью 7 Закона Камчатского края "Об отдельных вопросах в области физической культуры и спорта в Камчатском крае"</w:t>
      </w:r>
    </w:p>
    <w:p w:rsidR="009C63C4" w:rsidRDefault="009C63C4" w:rsidP="009C63C4">
      <w:pPr>
        <w:spacing w:line="240" w:lineRule="exact"/>
        <w:jc w:val="center"/>
      </w:pPr>
    </w:p>
    <w:p w:rsidR="009C63C4" w:rsidRDefault="009C63C4" w:rsidP="009C63C4">
      <w:pPr>
        <w:ind w:firstLine="539"/>
        <w:jc w:val="both"/>
        <w:rPr>
          <w:sz w:val="28"/>
        </w:rPr>
      </w:pPr>
      <w:r>
        <w:rPr>
          <w:sz w:val="28"/>
        </w:rPr>
        <w:t xml:space="preserve"> Проект закона Камчатского края "О внесении изменения в статью 7 Закона Камчатского края "Об отдельных вопросах в области физической культуры и спорта в Камчатском крае" разработан с учетом Указов Президента Российской Федерации от 23.01.2024 N 63 "О мерах социальной поддержки многодетных семей", от 07.05.2024 N 309 "О национальных целях развития Российской Федерации на период до 2030 года и на перспективу до 2036 года", Стратегии реализации молодежной политики в Российской Федерации на период </w:t>
      </w:r>
      <w:r>
        <w:rPr>
          <w:sz w:val="28"/>
        </w:rPr>
        <w:br/>
        <w:t>до 2030 года, утвержденной Распоряжением Правительства Российской Федерации от 17.08.2024 N 2233-р, Федеральных законов от 27.05.1998 N 76-ФЗ "О статусе военнослужащих", от 12.01.1995 N 5-ФЗ "О ветеранах", практики нормативного регулирования в других субъектах Российской Федерации в целях создания дополнительных гарантий граждан, расширения мер поддержки участников специальной военной операции, их детей, многодетных семей, популяризации здорового образа жизни, укрепления ценностей семьи и детства, ориентации на воспитание здоровых детей в семье и сохранения населения.</w:t>
      </w:r>
    </w:p>
    <w:p w:rsidR="009C63C4" w:rsidRDefault="009C63C4" w:rsidP="009C63C4">
      <w:pPr>
        <w:ind w:firstLine="708"/>
        <w:jc w:val="both"/>
        <w:rPr>
          <w:spacing w:val="-4"/>
          <w:sz w:val="28"/>
        </w:rPr>
      </w:pPr>
      <w:r>
        <w:rPr>
          <w:spacing w:val="-4"/>
          <w:sz w:val="28"/>
        </w:rPr>
        <w:t xml:space="preserve">Стратегическими задачами государства на сегодняшний день является создание необходимых условий для полноценного, всестороннего, гармоничного формирования и развития детей, как поколения будущего, определяющего потенциал и ресурс страны в целом. </w:t>
      </w:r>
    </w:p>
    <w:p w:rsidR="009C63C4" w:rsidRDefault="009C63C4" w:rsidP="009C63C4">
      <w:pPr>
        <w:ind w:firstLine="708"/>
        <w:jc w:val="both"/>
        <w:rPr>
          <w:spacing w:val="-4"/>
          <w:sz w:val="28"/>
        </w:rPr>
      </w:pPr>
      <w:r>
        <w:rPr>
          <w:sz w:val="28"/>
        </w:rPr>
        <w:t xml:space="preserve">Указом Президента РФ от 07.05.2024 N 309 "О национальных целях развития Российской Федерации на период до 2030 года и на перспективу до 2036 года" установлены целевые показатели и задачи, выполнение которых характеризует достижение национальной цели "Сохранение населения, укрепление здоровья и повышение благополучия людей, поддержка семьи", в том числе повышение суммарного коэффициента рождаемости, в  том числе третьих и последующих детей; увеличение продолжительности жизни; повышение уровня удовлетворенности граждан условиями для занятий физической культурой и спортом; повышение уровня удовлетворенности участников специальной военной операции; снижение уровня бедности многодетных семей и другие. </w:t>
      </w:r>
    </w:p>
    <w:p w:rsidR="009C63C4" w:rsidRDefault="009C63C4" w:rsidP="009C63C4">
      <w:pPr>
        <w:ind w:firstLine="709"/>
        <w:jc w:val="both"/>
        <w:rPr>
          <w:spacing w:val="-4"/>
          <w:sz w:val="28"/>
        </w:rPr>
      </w:pPr>
      <w:r>
        <w:rPr>
          <w:spacing w:val="-4"/>
          <w:sz w:val="28"/>
        </w:rPr>
        <w:t xml:space="preserve">В этой связи особенно важным становится поддержка семей обозначенной категории и, в первую очередь, тех, кто оказался в социально уязвимом положении, </w:t>
      </w:r>
      <w:r>
        <w:rPr>
          <w:sz w:val="28"/>
        </w:rPr>
        <w:t xml:space="preserve">создание комфортных условий для их жизни. </w:t>
      </w:r>
      <w:r>
        <w:rPr>
          <w:spacing w:val="-4"/>
          <w:sz w:val="28"/>
        </w:rPr>
        <w:t xml:space="preserve"> </w:t>
      </w:r>
    </w:p>
    <w:p w:rsidR="009C63C4" w:rsidRDefault="009C63C4" w:rsidP="009C63C4">
      <w:pPr>
        <w:ind w:firstLine="709"/>
        <w:jc w:val="both"/>
        <w:rPr>
          <w:sz w:val="28"/>
        </w:rPr>
      </w:pPr>
      <w:r>
        <w:rPr>
          <w:sz w:val="28"/>
        </w:rPr>
        <w:t xml:space="preserve">Воспитание детей - многогранный процесс, требующий от родителей больших усилий и временных затрат, особенно в семьях обозначенной категории. </w:t>
      </w:r>
    </w:p>
    <w:p w:rsidR="009C63C4" w:rsidRDefault="009C63C4" w:rsidP="009C63C4">
      <w:pPr>
        <w:ind w:firstLine="709"/>
        <w:jc w:val="both"/>
        <w:rPr>
          <w:sz w:val="28"/>
        </w:rPr>
      </w:pPr>
      <w:r>
        <w:rPr>
          <w:sz w:val="28"/>
        </w:rPr>
        <w:t xml:space="preserve">Принятие данного законодательного акта позволит поддержать такие семьи, повысить их статус, качество уровня их жизни, увеличить </w:t>
      </w:r>
      <w:r>
        <w:rPr>
          <w:sz w:val="28"/>
        </w:rPr>
        <w:lastRenderedPageBreak/>
        <w:t>рождаемость, популяризировать спорт, здоровый образ жизни, а также создаст условия вовлечения большего количества детей из таких семей</w:t>
      </w:r>
      <w:r w:rsidR="0006301A">
        <w:rPr>
          <w:sz w:val="28"/>
        </w:rPr>
        <w:t xml:space="preserve"> в досуговую деятельность, что </w:t>
      </w:r>
      <w:r>
        <w:rPr>
          <w:sz w:val="28"/>
        </w:rPr>
        <w:t>непременно будет способствовать улучшению состояния законности, в том числе в сфере подростковой преступности.</w:t>
      </w:r>
    </w:p>
    <w:p w:rsidR="009C63C4" w:rsidRPr="000B3ADA" w:rsidRDefault="009C63C4" w:rsidP="009C63C4">
      <w:pPr>
        <w:ind w:firstLine="709"/>
        <w:jc w:val="center"/>
        <w:rPr>
          <w:sz w:val="28"/>
        </w:rPr>
      </w:pPr>
    </w:p>
    <w:p w:rsidR="009C63C4" w:rsidRPr="000B3ADA" w:rsidRDefault="009C63C4" w:rsidP="009C63C4">
      <w:pPr>
        <w:ind w:firstLine="709"/>
        <w:jc w:val="center"/>
        <w:rPr>
          <w:sz w:val="28"/>
        </w:rPr>
      </w:pPr>
    </w:p>
    <w:p w:rsidR="009C63C4" w:rsidRPr="000B3ADA" w:rsidRDefault="009C63C4">
      <w:pPr>
        <w:jc w:val="both"/>
        <w:rPr>
          <w:sz w:val="28"/>
        </w:rPr>
      </w:pPr>
    </w:p>
    <w:p w:rsidR="0006301A" w:rsidRPr="0006301A" w:rsidRDefault="0006301A" w:rsidP="0006301A">
      <w:pPr>
        <w:pStyle w:val="aff5"/>
        <w:jc w:val="center"/>
        <w:rPr>
          <w:b/>
          <w:sz w:val="28"/>
          <w:szCs w:val="28"/>
        </w:rPr>
      </w:pPr>
      <w:r w:rsidRPr="0006301A">
        <w:rPr>
          <w:b/>
          <w:sz w:val="28"/>
          <w:szCs w:val="28"/>
        </w:rPr>
        <w:t>ФИНАНСОВО-ЭКОНОМИЧЕСКОЕ ОБОСНОВАНИЕ</w:t>
      </w:r>
    </w:p>
    <w:p w:rsidR="0006301A" w:rsidRPr="0006301A" w:rsidRDefault="0006301A" w:rsidP="0006301A">
      <w:pPr>
        <w:pStyle w:val="aff5"/>
        <w:jc w:val="center"/>
        <w:rPr>
          <w:b/>
          <w:sz w:val="28"/>
          <w:szCs w:val="28"/>
        </w:rPr>
      </w:pPr>
      <w:r w:rsidRPr="0006301A">
        <w:rPr>
          <w:b/>
          <w:sz w:val="28"/>
          <w:szCs w:val="28"/>
        </w:rPr>
        <w:t xml:space="preserve">к проекту закона Камчатского края "О внесении изменения </w:t>
      </w:r>
      <w:r w:rsidRPr="0006301A">
        <w:rPr>
          <w:b/>
          <w:sz w:val="28"/>
          <w:szCs w:val="28"/>
        </w:rPr>
        <w:br/>
        <w:t>в статью 7 Закона Камчатского края "Об отдельных вопросах в области физической культуры и спорта в Камчатском крае"</w:t>
      </w:r>
    </w:p>
    <w:p w:rsidR="0006301A" w:rsidRDefault="0006301A" w:rsidP="0006301A">
      <w:pPr>
        <w:spacing w:line="300" w:lineRule="exact"/>
        <w:jc w:val="center"/>
        <w:rPr>
          <w:sz w:val="28"/>
        </w:rPr>
      </w:pPr>
    </w:p>
    <w:p w:rsidR="0006301A" w:rsidRDefault="0006301A" w:rsidP="0006301A">
      <w:pPr>
        <w:ind w:firstLine="540"/>
        <w:jc w:val="both"/>
        <w:rPr>
          <w:sz w:val="28"/>
        </w:rPr>
      </w:pPr>
      <w:r>
        <w:rPr>
          <w:sz w:val="28"/>
        </w:rPr>
        <w:t xml:space="preserve">Реализация закона Камчатского края "О внесении изменения </w:t>
      </w:r>
      <w:r>
        <w:rPr>
          <w:sz w:val="28"/>
        </w:rPr>
        <w:br/>
        <w:t>в статью 7 Закона Камчатского края "Об отдельных вопросах в области физической культуры и спорта в Камчатском крае" потребует дополнитель</w:t>
      </w:r>
      <w:r w:rsidR="000B3ADA">
        <w:rPr>
          <w:sz w:val="28"/>
        </w:rPr>
        <w:t>ные средства краевого бюджета.</w:t>
      </w:r>
    </w:p>
    <w:p w:rsidR="0006301A" w:rsidRDefault="0006301A" w:rsidP="0006301A">
      <w:pPr>
        <w:ind w:firstLine="540"/>
        <w:jc w:val="both"/>
        <w:rPr>
          <w:sz w:val="28"/>
        </w:rPr>
      </w:pPr>
      <w:r>
        <w:rPr>
          <w:sz w:val="28"/>
        </w:rPr>
        <w:t xml:space="preserve">Расчет дополнительной потребности в средствах краевого бюджета произведен исходя из численности граждан, которым предлагается расширить меры поддержки </w:t>
      </w:r>
      <w:r>
        <w:rPr>
          <w:b/>
          <w:sz w:val="28"/>
        </w:rPr>
        <w:t xml:space="preserve">- </w:t>
      </w:r>
      <w:r>
        <w:rPr>
          <w:sz w:val="28"/>
        </w:rPr>
        <w:t xml:space="preserve">21,7 тыс. человек (члены многодетных семей, </w:t>
      </w:r>
      <w:r w:rsidR="0063353E">
        <w:rPr>
          <w:sz w:val="28"/>
        </w:rPr>
        <w:t xml:space="preserve">лица принимающие (принимавшие) </w:t>
      </w:r>
      <w:r>
        <w:rPr>
          <w:sz w:val="28"/>
        </w:rPr>
        <w:t>участие в специальной военной операции, их несовершеннолетние дети).</w:t>
      </w:r>
    </w:p>
    <w:p w:rsidR="0006301A" w:rsidRDefault="0006301A" w:rsidP="0006301A">
      <w:pPr>
        <w:ind w:firstLine="540"/>
        <w:jc w:val="both"/>
        <w:rPr>
          <w:sz w:val="28"/>
        </w:rPr>
      </w:pPr>
      <w:r>
        <w:rPr>
          <w:sz w:val="28"/>
        </w:rPr>
        <w:t xml:space="preserve">Потребность в средствах краевого бюджета в 2026 году, рассчитанная с учетом количества посещений краевых спортивных объектов в месяц и вступления Закона в силу с 1 сентября 2026 года, составляет 7 849 тыс. рублей. </w:t>
      </w:r>
      <w:bookmarkStart w:id="0" w:name="_GoBack"/>
      <w:bookmarkEnd w:id="0"/>
      <w:r>
        <w:rPr>
          <w:sz w:val="28"/>
        </w:rPr>
        <w:br/>
        <w:t>В последующие годы реализации Закона ежегодная потребность будет составлять 28 468 тыс.  рублей (без учета индекса дефлятора).</w:t>
      </w:r>
    </w:p>
    <w:p w:rsidR="0006301A" w:rsidRDefault="0006301A">
      <w:pPr>
        <w:jc w:val="both"/>
        <w:rPr>
          <w:sz w:val="28"/>
        </w:rPr>
      </w:pPr>
    </w:p>
    <w:p w:rsidR="000B3ADA" w:rsidRDefault="000B3ADA">
      <w:pPr>
        <w:jc w:val="both"/>
        <w:rPr>
          <w:sz w:val="28"/>
        </w:rPr>
      </w:pPr>
    </w:p>
    <w:p w:rsidR="000B3ADA" w:rsidRDefault="000B3ADA">
      <w:pPr>
        <w:jc w:val="both"/>
        <w:rPr>
          <w:sz w:val="28"/>
        </w:rPr>
      </w:pPr>
    </w:p>
    <w:p w:rsidR="000B3ADA" w:rsidRDefault="000B3ADA" w:rsidP="000B3ADA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>ПЕРЕЧЕНЬ</w:t>
      </w:r>
    </w:p>
    <w:p w:rsidR="000B3ADA" w:rsidRDefault="000B3ADA" w:rsidP="000B3ADA">
      <w:pPr>
        <w:spacing w:line="300" w:lineRule="exact"/>
        <w:jc w:val="center"/>
        <w:rPr>
          <w:b/>
          <w:sz w:val="28"/>
        </w:rPr>
      </w:pPr>
      <w:r>
        <w:rPr>
          <w:b/>
          <w:sz w:val="28"/>
        </w:rPr>
        <w:t xml:space="preserve">законов и иных нормативных правовых актов Камчатского края, </w:t>
      </w:r>
    </w:p>
    <w:p w:rsidR="000B3ADA" w:rsidRDefault="000B3ADA" w:rsidP="000B3ADA">
      <w:pPr>
        <w:spacing w:line="300" w:lineRule="exact"/>
        <w:jc w:val="center"/>
        <w:rPr>
          <w:b/>
          <w:sz w:val="28"/>
        </w:rPr>
      </w:pPr>
      <w:r>
        <w:rPr>
          <w:b/>
          <w:sz w:val="28"/>
        </w:rPr>
        <w:t>подлежащих разработке и принятию в целях реал</w:t>
      </w:r>
      <w:r>
        <w:rPr>
          <w:b/>
          <w:sz w:val="28"/>
        </w:rPr>
        <w:t xml:space="preserve">изации закона Камчатского края </w:t>
      </w:r>
      <w:r>
        <w:rPr>
          <w:b/>
          <w:sz w:val="28"/>
        </w:rPr>
        <w:t>"О внесении изменения в статью 7 Закона Камчатского края "Об отдельных вопросах в области физической культуры и спорта в Камчатском крае", признанию утратившими силу, приостановлению, изменению.</w:t>
      </w:r>
    </w:p>
    <w:p w:rsidR="000B3ADA" w:rsidRDefault="000B3ADA" w:rsidP="000B3ADA">
      <w:pPr>
        <w:spacing w:line="300" w:lineRule="exact"/>
        <w:ind w:firstLine="709"/>
        <w:jc w:val="both"/>
        <w:rPr>
          <w:sz w:val="28"/>
        </w:rPr>
      </w:pPr>
    </w:p>
    <w:p w:rsidR="000B3ADA" w:rsidRDefault="000B3ADA" w:rsidP="000B3ADA">
      <w:pPr>
        <w:spacing w:line="300" w:lineRule="exact"/>
        <w:ind w:firstLine="708"/>
        <w:jc w:val="both"/>
        <w:rPr>
          <w:sz w:val="28"/>
        </w:rPr>
      </w:pPr>
      <w:r>
        <w:rPr>
          <w:sz w:val="28"/>
        </w:rPr>
        <w:t>Принятие закона Камчатского края закона Камчатского края "О внесении изменения в статью 7 Закона Камчатского края "Об отдельных вопросах в области физической культуры и спорта в Камчатском крае" потребует разработки и принятия Порядка предоставления меры социальной поддержки, предусмотренной частью 2 Закона Камчатского края "Об отдельных вопросах в области физической культуры и спорта в Камчатском крае", уполномоченным исполнительным органом Камчатского края.</w:t>
      </w:r>
    </w:p>
    <w:sectPr w:rsidR="000B3ADA">
      <w:headerReference w:type="default" r:id="rId12"/>
      <w:pgSz w:w="11908" w:h="16848"/>
      <w:pgMar w:top="1417" w:right="1417" w:bottom="992" w:left="1417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C3215">
      <w:r>
        <w:separator/>
      </w:r>
    </w:p>
  </w:endnote>
  <w:endnote w:type="continuationSeparator" w:id="0">
    <w:p w:rsidR="00000000" w:rsidRDefault="008C3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C3215">
      <w:r>
        <w:separator/>
      </w:r>
    </w:p>
  </w:footnote>
  <w:footnote w:type="continuationSeparator" w:id="0">
    <w:p w:rsidR="00000000" w:rsidRDefault="008C3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73E" w:rsidRDefault="008C3215">
    <w:pPr>
      <w:pStyle w:val="HeaderandFooter"/>
    </w:pPr>
    <w:r>
      <w:rPr>
        <w:rFonts w:ascii="Times New Roman" w:hAnsi="Times New Roman"/>
        <w:noProof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6273E" w:rsidRDefault="008C321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0;width:100pt;height:100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" filled="f" stroked="f">
              <v:textbox style="mso-fit-shape-to-text:t">
                <w:txbxContent>
                  <w:p w:rsidR="0036273E" w:rsidRDefault="008C3215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97FEC"/>
    <w:multiLevelType w:val="multilevel"/>
    <w:tmpl w:val="CA2A6036"/>
    <w:lvl w:ilvl="0">
      <w:start w:val="1"/>
      <w:numFmt w:val="decimal"/>
      <w:lvlText w:val="%1)"/>
      <w:lvlJc w:val="left"/>
      <w:pPr>
        <w:widowControl/>
        <w:ind w:left="1211" w:hanging="360"/>
      </w:pPr>
    </w:lvl>
    <w:lvl w:ilvl="1">
      <w:start w:val="1"/>
      <w:numFmt w:val="lowerLetter"/>
      <w:lvlText w:val="%2."/>
      <w:lvlJc w:val="left"/>
      <w:pPr>
        <w:widowControl/>
        <w:ind w:left="1931" w:hanging="360"/>
      </w:pPr>
    </w:lvl>
    <w:lvl w:ilvl="2">
      <w:start w:val="1"/>
      <w:numFmt w:val="lowerRoman"/>
      <w:lvlText w:val="%3."/>
      <w:lvlJc w:val="right"/>
      <w:pPr>
        <w:widowControl/>
        <w:ind w:left="2651" w:hanging="180"/>
      </w:pPr>
    </w:lvl>
    <w:lvl w:ilvl="3">
      <w:start w:val="1"/>
      <w:numFmt w:val="decimal"/>
      <w:lvlText w:val="%4."/>
      <w:lvlJc w:val="left"/>
      <w:pPr>
        <w:widowControl/>
        <w:ind w:left="3371" w:hanging="360"/>
      </w:pPr>
    </w:lvl>
    <w:lvl w:ilvl="4">
      <w:start w:val="1"/>
      <w:numFmt w:val="lowerLetter"/>
      <w:lvlText w:val="%5."/>
      <w:lvlJc w:val="left"/>
      <w:pPr>
        <w:widowControl/>
        <w:ind w:left="4091" w:hanging="360"/>
      </w:pPr>
    </w:lvl>
    <w:lvl w:ilvl="5">
      <w:start w:val="1"/>
      <w:numFmt w:val="lowerRoman"/>
      <w:lvlText w:val="%6."/>
      <w:lvlJc w:val="right"/>
      <w:pPr>
        <w:widowControl/>
        <w:ind w:left="4811" w:hanging="180"/>
      </w:pPr>
    </w:lvl>
    <w:lvl w:ilvl="6">
      <w:start w:val="1"/>
      <w:numFmt w:val="decimal"/>
      <w:lvlText w:val="%7."/>
      <w:lvlJc w:val="left"/>
      <w:pPr>
        <w:widowControl/>
        <w:ind w:left="5531" w:hanging="360"/>
      </w:pPr>
    </w:lvl>
    <w:lvl w:ilvl="7">
      <w:start w:val="1"/>
      <w:numFmt w:val="lowerLetter"/>
      <w:lvlText w:val="%8."/>
      <w:lvlJc w:val="left"/>
      <w:pPr>
        <w:widowControl/>
        <w:ind w:left="6251" w:hanging="360"/>
      </w:pPr>
    </w:lvl>
    <w:lvl w:ilvl="8">
      <w:start w:val="1"/>
      <w:numFmt w:val="lowerRoman"/>
      <w:lvlText w:val="%9."/>
      <w:lvlJc w:val="right"/>
      <w:pPr>
        <w:widowControl/>
        <w:ind w:left="6971" w:hanging="180"/>
      </w:pPr>
    </w:lvl>
  </w:abstractNum>
  <w:abstractNum w:abstractNumId="1" w15:restartNumberingAfterBreak="0">
    <w:nsid w:val="7146476F"/>
    <w:multiLevelType w:val="multilevel"/>
    <w:tmpl w:val="769252D6"/>
    <w:lvl w:ilvl="0">
      <w:start w:val="1"/>
      <w:numFmt w:val="decimal"/>
      <w:lvlText w:val="%1)"/>
      <w:lvlJc w:val="left"/>
      <w:pPr>
        <w:widowControl/>
        <w:ind w:left="1211" w:hanging="360"/>
      </w:pPr>
    </w:lvl>
    <w:lvl w:ilvl="1">
      <w:start w:val="1"/>
      <w:numFmt w:val="lowerLetter"/>
      <w:lvlText w:val="%2."/>
      <w:lvlJc w:val="left"/>
      <w:pPr>
        <w:widowControl/>
        <w:ind w:left="1931" w:hanging="360"/>
      </w:pPr>
    </w:lvl>
    <w:lvl w:ilvl="2">
      <w:start w:val="1"/>
      <w:numFmt w:val="lowerRoman"/>
      <w:lvlText w:val="%3."/>
      <w:lvlJc w:val="right"/>
      <w:pPr>
        <w:widowControl/>
        <w:ind w:left="2651" w:hanging="180"/>
      </w:pPr>
    </w:lvl>
    <w:lvl w:ilvl="3">
      <w:start w:val="1"/>
      <w:numFmt w:val="decimal"/>
      <w:lvlText w:val="%4."/>
      <w:lvlJc w:val="left"/>
      <w:pPr>
        <w:widowControl/>
        <w:ind w:left="3371" w:hanging="360"/>
      </w:pPr>
    </w:lvl>
    <w:lvl w:ilvl="4">
      <w:start w:val="1"/>
      <w:numFmt w:val="lowerLetter"/>
      <w:lvlText w:val="%5."/>
      <w:lvlJc w:val="left"/>
      <w:pPr>
        <w:widowControl/>
        <w:ind w:left="4091" w:hanging="360"/>
      </w:pPr>
    </w:lvl>
    <w:lvl w:ilvl="5">
      <w:start w:val="1"/>
      <w:numFmt w:val="lowerRoman"/>
      <w:lvlText w:val="%6."/>
      <w:lvlJc w:val="right"/>
      <w:pPr>
        <w:widowControl/>
        <w:ind w:left="4811" w:hanging="180"/>
      </w:pPr>
    </w:lvl>
    <w:lvl w:ilvl="6">
      <w:start w:val="1"/>
      <w:numFmt w:val="decimal"/>
      <w:lvlText w:val="%7."/>
      <w:lvlJc w:val="left"/>
      <w:pPr>
        <w:widowControl/>
        <w:ind w:left="5531" w:hanging="360"/>
      </w:pPr>
    </w:lvl>
    <w:lvl w:ilvl="7">
      <w:start w:val="1"/>
      <w:numFmt w:val="lowerLetter"/>
      <w:lvlText w:val="%8."/>
      <w:lvlJc w:val="left"/>
      <w:pPr>
        <w:widowControl/>
        <w:ind w:left="6251" w:hanging="360"/>
      </w:pPr>
    </w:lvl>
    <w:lvl w:ilvl="8">
      <w:start w:val="1"/>
      <w:numFmt w:val="lowerRoman"/>
      <w:lvlText w:val="%9."/>
      <w:lvlJc w:val="right"/>
      <w:pPr>
        <w:widowControl/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3E"/>
    <w:rsid w:val="0006301A"/>
    <w:rsid w:val="000B3ADA"/>
    <w:rsid w:val="0036273E"/>
    <w:rsid w:val="0063353E"/>
    <w:rsid w:val="008C3215"/>
    <w:rsid w:val="009C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7192A"/>
  <w15:docId w15:val="{609359F8-4D79-49A8-AB53-F64CF0AC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pPr>
      <w:keepNext/>
      <w:spacing w:before="360" w:after="120"/>
      <w:jc w:val="center"/>
      <w:outlineLvl w:val="0"/>
    </w:pPr>
    <w:rPr>
      <w:b/>
      <w:color w:val="FF0000"/>
      <w:sz w:val="28"/>
    </w:rPr>
  </w:style>
  <w:style w:type="paragraph" w:styleId="2">
    <w:name w:val="heading 2"/>
    <w:basedOn w:val="a"/>
    <w:link w:val="20"/>
    <w:uiPriority w:val="9"/>
    <w:qFormat/>
    <w:pPr>
      <w:keepNext/>
      <w:spacing w:before="120" w:after="60"/>
      <w:ind w:firstLine="709"/>
      <w:jc w:val="both"/>
      <w:outlineLvl w:val="1"/>
    </w:pPr>
    <w:rPr>
      <w:color w:val="0000FF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customStyle="1" w:styleId="a3">
    <w:name w:val="Нормальный (таблица)"/>
    <w:basedOn w:val="a"/>
    <w:next w:val="a"/>
    <w:link w:val="a4"/>
    <w:pPr>
      <w:widowControl w:val="0"/>
      <w:jc w:val="both"/>
    </w:pPr>
    <w:rPr>
      <w:rFonts w:ascii="Arial" w:hAnsi="Arial"/>
    </w:rPr>
  </w:style>
  <w:style w:type="character" w:customStyle="1" w:styleId="a4">
    <w:name w:val="Нормальный (таблица)"/>
    <w:basedOn w:val="1"/>
    <w:link w:val="a3"/>
    <w:rPr>
      <w:rFonts w:ascii="Arial" w:hAnsi="Arial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12">
    <w:name w:val="Обычный1"/>
    <w:link w:val="13"/>
    <w:rPr>
      <w:rFonts w:ascii="Times New Roman" w:hAnsi="Times New Roman"/>
      <w:sz w:val="24"/>
    </w:rPr>
  </w:style>
  <w:style w:type="character" w:customStyle="1" w:styleId="13">
    <w:name w:val="Обычный1"/>
    <w:link w:val="12"/>
    <w:rPr>
      <w:rFonts w:ascii="Times New Roman" w:hAnsi="Times New Roman"/>
      <w:sz w:val="24"/>
    </w:rPr>
  </w:style>
  <w:style w:type="paragraph" w:customStyle="1" w:styleId="ConsNormal">
    <w:name w:val="ConsNormal"/>
    <w:link w:val="ConsNormal0"/>
    <w:pPr>
      <w:widowControl w:val="0"/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14">
    <w:name w:val="Знак концевой сноски1"/>
    <w:link w:val="15"/>
    <w:rPr>
      <w:vertAlign w:val="superscript"/>
    </w:rPr>
  </w:style>
  <w:style w:type="character" w:customStyle="1" w:styleId="15">
    <w:name w:val="Знак концевой сноски1"/>
    <w:link w:val="14"/>
    <w:rPr>
      <w:vertAlign w:val="superscript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ConsPlusTitle">
    <w:name w:val="ConsPlusTitle"/>
    <w:link w:val="ConsPlusTitle0"/>
    <w:pPr>
      <w:widowControl w:val="0"/>
      <w:spacing w:after="0" w:line="240" w:lineRule="auto"/>
    </w:pPr>
    <w:rPr>
      <w:rFonts w:ascii="Times New Roman" w:hAnsi="Times New Roman"/>
      <w:b/>
      <w:sz w:val="26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6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ConsPlusNonformat">
    <w:name w:val="ConsPlusNonformat"/>
    <w:link w:val="ConsPlusNonformat0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"/>
    <w:link w:val="Endnote"/>
    <w:rPr>
      <w:rFonts w:ascii="Times New Roman" w:hAnsi="Times New Roman"/>
      <w:sz w:val="20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23">
    <w:name w:val="Body Text 2"/>
    <w:basedOn w:val="a"/>
    <w:link w:val="24"/>
    <w:pPr>
      <w:spacing w:after="120" w:line="480" w:lineRule="auto"/>
      <w:ind w:firstLine="720"/>
      <w:jc w:val="both"/>
    </w:pPr>
    <w:rPr>
      <w:rFonts w:ascii="Arial" w:hAnsi="Arial"/>
    </w:rPr>
  </w:style>
  <w:style w:type="character" w:customStyle="1" w:styleId="24">
    <w:name w:val="Основной текст 2 Знак"/>
    <w:basedOn w:val="1"/>
    <w:link w:val="23"/>
    <w:rPr>
      <w:rFonts w:ascii="Arial" w:hAnsi="Arial"/>
      <w:sz w:val="24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rFonts w:ascii="Times New Roman" w:hAnsi="Times New Roman"/>
      <w:sz w:val="24"/>
    </w:rPr>
  </w:style>
  <w:style w:type="paragraph" w:styleId="31">
    <w:name w:val="Body Text Indent 3"/>
    <w:basedOn w:val="a"/>
    <w:link w:val="32"/>
    <w:pPr>
      <w:ind w:firstLine="720"/>
      <w:jc w:val="both"/>
    </w:pPr>
    <w:rPr>
      <w:sz w:val="28"/>
    </w:rPr>
  </w:style>
  <w:style w:type="character" w:customStyle="1" w:styleId="32">
    <w:name w:val="Основной текст с отступом 3 Знак"/>
    <w:basedOn w:val="1"/>
    <w:link w:val="31"/>
    <w:rPr>
      <w:rFonts w:ascii="Times New Roman" w:hAnsi="Times New Roman"/>
      <w:sz w:val="28"/>
    </w:rPr>
  </w:style>
  <w:style w:type="paragraph" w:customStyle="1" w:styleId="16">
    <w:name w:val="Гиперссылка1"/>
    <w:link w:val="17"/>
    <w:rPr>
      <w:color w:val="0000FF"/>
      <w:u w:val="single"/>
    </w:rPr>
  </w:style>
  <w:style w:type="character" w:customStyle="1" w:styleId="17">
    <w:name w:val="Гиперссылка1"/>
    <w:link w:val="16"/>
    <w:rPr>
      <w:color w:val="0000FF"/>
      <w:u w:val="single"/>
    </w:rPr>
  </w:style>
  <w:style w:type="paragraph" w:customStyle="1" w:styleId="ConsPlusCell">
    <w:name w:val="ConsPlusCell"/>
    <w:link w:val="ConsPlusCell0"/>
    <w:pPr>
      <w:spacing w:after="0" w:line="240" w:lineRule="auto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Pr>
      <w:rFonts w:ascii="Arial" w:hAnsi="Arial"/>
      <w:sz w:val="20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customStyle="1" w:styleId="18">
    <w:name w:val="Строгий1"/>
    <w:link w:val="19"/>
    <w:rPr>
      <w:b/>
    </w:rPr>
  </w:style>
  <w:style w:type="character" w:customStyle="1" w:styleId="19">
    <w:name w:val="Строгий1"/>
    <w:link w:val="18"/>
    <w:rPr>
      <w:b/>
    </w:rPr>
  </w:style>
  <w:style w:type="paragraph" w:customStyle="1" w:styleId="210">
    <w:name w:val="Основной текст с отступом 21"/>
    <w:basedOn w:val="a"/>
    <w:link w:val="211"/>
    <w:pPr>
      <w:widowControl w:val="0"/>
      <w:spacing w:line="480" w:lineRule="auto"/>
      <w:ind w:firstLine="709"/>
      <w:jc w:val="both"/>
    </w:pPr>
  </w:style>
  <w:style w:type="character" w:customStyle="1" w:styleId="211">
    <w:name w:val="Основной текст с отступом 21"/>
    <w:basedOn w:val="1"/>
    <w:link w:val="210"/>
    <w:rPr>
      <w:rFonts w:ascii="Times New Roman" w:hAnsi="Times New Roman"/>
      <w:sz w:val="24"/>
    </w:rPr>
  </w:style>
  <w:style w:type="paragraph" w:styleId="a7">
    <w:name w:val="Normal (Web)"/>
    <w:basedOn w:val="a"/>
    <w:link w:val="a8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  <w:rPr>
      <w:rFonts w:ascii="Times New Roman" w:hAnsi="Times New Roman"/>
      <w:sz w:val="24"/>
    </w:rPr>
  </w:style>
  <w:style w:type="paragraph" w:styleId="33">
    <w:name w:val="toc 3"/>
    <w:next w:val="a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1a">
    <w:name w:val="Знак сноски1"/>
    <w:link w:val="1b"/>
    <w:rPr>
      <w:vertAlign w:val="superscript"/>
    </w:rPr>
  </w:style>
  <w:style w:type="character" w:customStyle="1" w:styleId="1b">
    <w:name w:val="Знак сноски1"/>
    <w:link w:val="1a"/>
    <w:rPr>
      <w:vertAlign w:val="superscript"/>
    </w:rPr>
  </w:style>
  <w:style w:type="paragraph" w:customStyle="1" w:styleId="a9">
    <w:name w:val="Таблицы (моноширинный)"/>
    <w:basedOn w:val="a"/>
    <w:next w:val="a"/>
    <w:link w:val="aa"/>
    <w:pPr>
      <w:widowControl w:val="0"/>
      <w:jc w:val="both"/>
    </w:pPr>
    <w:rPr>
      <w:rFonts w:ascii="Courier New" w:hAnsi="Courier New"/>
      <w:sz w:val="20"/>
    </w:rPr>
  </w:style>
  <w:style w:type="character" w:customStyle="1" w:styleId="aa">
    <w:name w:val="Таблицы (моноширинный)"/>
    <w:basedOn w:val="1"/>
    <w:link w:val="a9"/>
    <w:rPr>
      <w:rFonts w:ascii="Courier New" w:hAnsi="Courier New"/>
      <w:sz w:val="20"/>
    </w:rPr>
  </w:style>
  <w:style w:type="paragraph" w:customStyle="1" w:styleId="ab">
    <w:name w:val="Слово Форма"/>
    <w:basedOn w:val="ac"/>
    <w:link w:val="ad"/>
    <w:pPr>
      <w:jc w:val="center"/>
    </w:pPr>
    <w:rPr>
      <w:rFonts w:ascii="Times New Roman" w:hAnsi="Times New Roman"/>
      <w:sz w:val="20"/>
    </w:rPr>
  </w:style>
  <w:style w:type="character" w:customStyle="1" w:styleId="ad">
    <w:name w:val="Слово Форма"/>
    <w:basedOn w:val="ae"/>
    <w:link w:val="ab"/>
    <w:rPr>
      <w:rFonts w:ascii="Times New Roman" w:hAnsi="Times New Roman"/>
      <w:sz w:val="20"/>
    </w:rPr>
  </w:style>
  <w:style w:type="paragraph" w:styleId="35">
    <w:name w:val="Body Text 3"/>
    <w:basedOn w:val="a"/>
    <w:link w:val="36"/>
    <w:pPr>
      <w:spacing w:after="120"/>
    </w:pPr>
    <w:rPr>
      <w:sz w:val="16"/>
    </w:rPr>
  </w:style>
  <w:style w:type="character" w:customStyle="1" w:styleId="36">
    <w:name w:val="Основной текст 3 Знак"/>
    <w:basedOn w:val="1"/>
    <w:link w:val="35"/>
    <w:rPr>
      <w:rFonts w:ascii="Times New Roman" w:hAnsi="Times New Roman"/>
      <w:sz w:val="16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i/>
      <w:sz w:val="26"/>
    </w:rPr>
  </w:style>
  <w:style w:type="paragraph" w:customStyle="1" w:styleId="1c">
    <w:name w:val="Замещающий текст1"/>
    <w:basedOn w:val="1d"/>
    <w:link w:val="1e"/>
    <w:rPr>
      <w:color w:val="808080"/>
    </w:rPr>
  </w:style>
  <w:style w:type="character" w:customStyle="1" w:styleId="1e">
    <w:name w:val="Замещающий текст1"/>
    <w:basedOn w:val="1f"/>
    <w:link w:val="1c"/>
    <w:rPr>
      <w:color w:val="808080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color w:val="FF0000"/>
      <w:sz w:val="28"/>
    </w:rPr>
  </w:style>
  <w:style w:type="paragraph" w:customStyle="1" w:styleId="ac">
    <w:name w:val="Текст приложения"/>
    <w:basedOn w:val="a"/>
    <w:link w:val="ae"/>
    <w:pPr>
      <w:jc w:val="both"/>
    </w:pPr>
    <w:rPr>
      <w:rFonts w:ascii="Arial" w:hAnsi="Arial"/>
      <w:sz w:val="16"/>
    </w:rPr>
  </w:style>
  <w:style w:type="character" w:customStyle="1" w:styleId="ae">
    <w:name w:val="Текст приложения"/>
    <w:basedOn w:val="1"/>
    <w:link w:val="ac"/>
    <w:rPr>
      <w:rFonts w:ascii="Arial" w:hAnsi="Arial"/>
      <w:sz w:val="16"/>
    </w:rPr>
  </w:style>
  <w:style w:type="paragraph" w:styleId="af">
    <w:name w:val="header"/>
    <w:basedOn w:val="a"/>
    <w:link w:val="af0"/>
    <w:pPr>
      <w:ind w:firstLine="329"/>
      <w:jc w:val="both"/>
    </w:pPr>
    <w:rPr>
      <w:sz w:val="21"/>
    </w:rPr>
  </w:style>
  <w:style w:type="character" w:customStyle="1" w:styleId="af0">
    <w:name w:val="Верхний колонтитул Знак"/>
    <w:basedOn w:val="1"/>
    <w:link w:val="af"/>
    <w:rPr>
      <w:rFonts w:ascii="Times New Roman" w:hAnsi="Times New Roman"/>
      <w:sz w:val="21"/>
    </w:rPr>
  </w:style>
  <w:style w:type="paragraph" w:customStyle="1" w:styleId="25">
    <w:name w:val="Гиперссылка2"/>
    <w:link w:val="af1"/>
    <w:rPr>
      <w:color w:val="0000FF"/>
      <w:u w:val="single"/>
    </w:rPr>
  </w:style>
  <w:style w:type="character" w:styleId="af1">
    <w:name w:val="Hyperlink"/>
    <w:link w:val="25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a00">
    <w:name w:val="a0"/>
    <w:basedOn w:val="a"/>
    <w:link w:val="a01"/>
    <w:pPr>
      <w:spacing w:line="480" w:lineRule="auto"/>
      <w:jc w:val="center"/>
    </w:pPr>
    <w:rPr>
      <w:rFonts w:ascii="Arial" w:hAnsi="Arial"/>
      <w:b/>
    </w:rPr>
  </w:style>
  <w:style w:type="character" w:customStyle="1" w:styleId="a01">
    <w:name w:val="a0"/>
    <w:basedOn w:val="1"/>
    <w:link w:val="a00"/>
    <w:rPr>
      <w:rFonts w:ascii="Arial" w:hAnsi="Arial"/>
      <w:b/>
      <w:sz w:val="24"/>
    </w:rPr>
  </w:style>
  <w:style w:type="paragraph" w:styleId="1f0">
    <w:name w:val="toc 1"/>
    <w:next w:val="a"/>
    <w:link w:val="1f1"/>
    <w:uiPriority w:val="39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f2">
    <w:name w:val="List Paragraph"/>
    <w:basedOn w:val="a"/>
    <w:link w:val="af3"/>
    <w:pPr>
      <w:ind w:left="720"/>
      <w:contextualSpacing/>
    </w:p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4"/>
    </w:rPr>
  </w:style>
  <w:style w:type="paragraph" w:customStyle="1" w:styleId="af4">
    <w:name w:val="Цветовое выделение"/>
    <w:link w:val="af5"/>
    <w:rPr>
      <w:b/>
      <w:color w:val="000080"/>
    </w:rPr>
  </w:style>
  <w:style w:type="character" w:customStyle="1" w:styleId="af5">
    <w:name w:val="Цветовое выделение"/>
    <w:link w:val="af4"/>
    <w:rPr>
      <w:b/>
      <w:color w:val="000080"/>
    </w:rPr>
  </w:style>
  <w:style w:type="paragraph" w:customStyle="1" w:styleId="af6">
    <w:name w:val="Гипертекстовая ссылка"/>
    <w:link w:val="af7"/>
    <w:rPr>
      <w:color w:val="106BBE"/>
    </w:rPr>
  </w:style>
  <w:style w:type="character" w:customStyle="1" w:styleId="af7">
    <w:name w:val="Гипертекстовая ссылка"/>
    <w:link w:val="af6"/>
    <w:rPr>
      <w:color w:val="106BBE"/>
    </w:rPr>
  </w:style>
  <w:style w:type="paragraph" w:styleId="af8">
    <w:name w:val="Body Text Indent"/>
    <w:basedOn w:val="a"/>
    <w:link w:val="af9"/>
    <w:pPr>
      <w:spacing w:after="120"/>
      <w:ind w:left="283"/>
    </w:pPr>
  </w:style>
  <w:style w:type="character" w:customStyle="1" w:styleId="af9">
    <w:name w:val="Основной текст с отступом Знак"/>
    <w:basedOn w:val="1"/>
    <w:link w:val="af8"/>
    <w:rPr>
      <w:rFonts w:ascii="Times New Roman" w:hAnsi="Times New Roman"/>
      <w:sz w:val="24"/>
    </w:rPr>
  </w:style>
  <w:style w:type="paragraph" w:customStyle="1" w:styleId="fontstyle12">
    <w:name w:val="fontstyle12"/>
    <w:link w:val="fontstyle120"/>
  </w:style>
  <w:style w:type="character" w:customStyle="1" w:styleId="fontstyle120">
    <w:name w:val="fontstyle12"/>
    <w:link w:val="fontstyle12"/>
  </w:style>
  <w:style w:type="paragraph" w:customStyle="1" w:styleId="1f2">
    <w:name w:val="Номер страницы1"/>
    <w:link w:val="1f3"/>
  </w:style>
  <w:style w:type="character" w:customStyle="1" w:styleId="1f3">
    <w:name w:val="Номер страницы1"/>
    <w:link w:val="1f2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fa">
    <w:name w:val="Balloon Text"/>
    <w:basedOn w:val="a"/>
    <w:link w:val="afb"/>
    <w:rPr>
      <w:rFonts w:ascii="Segoe UI" w:hAnsi="Segoe UI"/>
      <w:sz w:val="18"/>
    </w:rPr>
  </w:style>
  <w:style w:type="character" w:customStyle="1" w:styleId="afb">
    <w:name w:val="Текст выноски Знак"/>
    <w:basedOn w:val="1"/>
    <w:link w:val="afa"/>
    <w:rPr>
      <w:rFonts w:ascii="Segoe UI" w:hAnsi="Segoe UI"/>
      <w:sz w:val="1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f4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c">
    <w:name w:val="caption"/>
    <w:basedOn w:val="a"/>
    <w:next w:val="a"/>
    <w:link w:val="afd"/>
    <w:pPr>
      <w:jc w:val="center"/>
    </w:pPr>
    <w:rPr>
      <w:b/>
      <w:caps/>
      <w:sz w:val="28"/>
    </w:rPr>
  </w:style>
  <w:style w:type="character" w:customStyle="1" w:styleId="afd">
    <w:name w:val="Название объекта Знак"/>
    <w:basedOn w:val="1"/>
    <w:link w:val="afc"/>
    <w:rPr>
      <w:rFonts w:ascii="Times New Roman" w:hAnsi="Times New Roman"/>
      <w:b/>
      <w:caps/>
      <w:sz w:val="28"/>
    </w:rPr>
  </w:style>
  <w:style w:type="paragraph" w:styleId="afe">
    <w:name w:val="Subtitle"/>
    <w:next w:val="a"/>
    <w:link w:val="af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">
    <w:name w:val="Подзаголовок Знак"/>
    <w:link w:val="afe"/>
    <w:rPr>
      <w:rFonts w:ascii="XO Thames" w:hAnsi="XO Thames"/>
      <w:i/>
      <w:sz w:val="24"/>
    </w:rPr>
  </w:style>
  <w:style w:type="paragraph" w:styleId="26">
    <w:name w:val="Body Text Indent 2"/>
    <w:basedOn w:val="a"/>
    <w:link w:val="27"/>
    <w:pPr>
      <w:ind w:firstLine="329"/>
      <w:jc w:val="both"/>
    </w:pPr>
    <w:rPr>
      <w:sz w:val="21"/>
    </w:rPr>
  </w:style>
  <w:style w:type="character" w:customStyle="1" w:styleId="27">
    <w:name w:val="Основной текст с отступом 2 Знак"/>
    <w:basedOn w:val="1"/>
    <w:link w:val="26"/>
    <w:rPr>
      <w:rFonts w:ascii="Times New Roman" w:hAnsi="Times New Roman"/>
      <w:sz w:val="21"/>
    </w:rPr>
  </w:style>
  <w:style w:type="paragraph" w:styleId="aff0">
    <w:name w:val="Title"/>
    <w:basedOn w:val="a"/>
    <w:link w:val="aff1"/>
    <w:uiPriority w:val="10"/>
    <w:qFormat/>
    <w:pPr>
      <w:jc w:val="center"/>
    </w:pPr>
    <w:rPr>
      <w:b/>
      <w:sz w:val="32"/>
    </w:rPr>
  </w:style>
  <w:style w:type="character" w:customStyle="1" w:styleId="aff1">
    <w:name w:val="Заголовок Знак"/>
    <w:basedOn w:val="1"/>
    <w:link w:val="aff0"/>
    <w:rPr>
      <w:rFonts w:ascii="Times New Roman" w:hAnsi="Times New Roman"/>
      <w:b/>
      <w:sz w:val="32"/>
    </w:rPr>
  </w:style>
  <w:style w:type="character" w:customStyle="1" w:styleId="40">
    <w:name w:val="Заголовок 4 Знак"/>
    <w:basedOn w:val="1"/>
    <w:link w:val="4"/>
    <w:rPr>
      <w:rFonts w:ascii="Times New Roman" w:hAnsi="Times New Roman"/>
      <w:b/>
      <w:sz w:val="28"/>
    </w:rPr>
  </w:style>
  <w:style w:type="paragraph" w:customStyle="1" w:styleId="aff2">
    <w:name w:val="Знак"/>
    <w:basedOn w:val="a"/>
    <w:link w:val="aff3"/>
    <w:pPr>
      <w:spacing w:after="160" w:line="240" w:lineRule="exact"/>
    </w:pPr>
    <w:rPr>
      <w:rFonts w:ascii="Verdana" w:hAnsi="Verdana"/>
      <w:sz w:val="20"/>
    </w:rPr>
  </w:style>
  <w:style w:type="character" w:customStyle="1" w:styleId="aff3">
    <w:name w:val="Знак"/>
    <w:basedOn w:val="1"/>
    <w:link w:val="aff2"/>
    <w:rPr>
      <w:rFonts w:ascii="Verdana" w:hAnsi="Verdana"/>
      <w:sz w:val="20"/>
    </w:rPr>
  </w:style>
  <w:style w:type="paragraph" w:customStyle="1" w:styleId="1d">
    <w:name w:val="Основной шрифт абзаца1"/>
    <w:link w:val="1f"/>
  </w:style>
  <w:style w:type="character" w:customStyle="1" w:styleId="1f">
    <w:name w:val="Основной шрифт абзаца1"/>
    <w:link w:val="1d"/>
  </w:style>
  <w:style w:type="character" w:customStyle="1" w:styleId="20">
    <w:name w:val="Заголовок 2 Знак"/>
    <w:basedOn w:val="1"/>
    <w:link w:val="2"/>
    <w:rPr>
      <w:rFonts w:ascii="Times New Roman" w:hAnsi="Times New Roman"/>
      <w:color w:val="0000FF"/>
      <w:sz w:val="26"/>
    </w:rPr>
  </w:style>
  <w:style w:type="table" w:customStyle="1" w:styleId="1f5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4">
    <w:name w:val="Table Grid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5">
    <w:name w:val="No Spacing"/>
    <w:uiPriority w:val="1"/>
    <w:qFormat/>
    <w:rsid w:val="009C63C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296&amp;n=159355&amp;dst=10002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518125&amp;dst=100339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login.consultant.ru/link/?req=doc&amp;base=LAW&amp;n=500024&amp;dst=1004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500024&amp;dst=10040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Крюкова Людмила Сергеевна</cp:lastModifiedBy>
  <cp:revision>5</cp:revision>
  <dcterms:created xsi:type="dcterms:W3CDTF">2025-06-26T02:19:00Z</dcterms:created>
  <dcterms:modified xsi:type="dcterms:W3CDTF">2026-04-07T02:16:00Z</dcterms:modified>
</cp:coreProperties>
</file>